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EC6D4" w14:textId="1C3BB3D8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D25715">
        <w:rPr>
          <w:rFonts w:ascii="Arial" w:hAnsi="Arial" w:cs="Arial"/>
          <w:b/>
        </w:rPr>
        <w:t>70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EE3E22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322</w:t>
      </w:r>
    </w:p>
    <w:p w14:paraId="453E9AF1" w14:textId="3BD6DF23" w:rsidR="00BD4C79" w:rsidRPr="002C5A66" w:rsidRDefault="00D25715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5715">
        <w:rPr>
          <w:rFonts w:ascii="Arial" w:hAnsi="Arial" w:cs="Arial"/>
          <w:b/>
        </w:rPr>
        <w:t>Dallas, United States 17th – 21st November 2025</w:t>
      </w:r>
      <w:r w:rsidR="00BD4C79" w:rsidRPr="002C5A66">
        <w:rPr>
          <w:rFonts w:ascii="Arial" w:hAnsi="Arial" w:cs="Arial"/>
          <w:b/>
        </w:rPr>
        <w:tab/>
        <w:t>(revision of S6-2</w:t>
      </w:r>
      <w:r w:rsidR="005167E6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5122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3239EF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EE3E22">
        <w:rPr>
          <w:rFonts w:ascii="Arial" w:hAnsi="Arial" w:cs="Arial"/>
          <w:b/>
          <w:sz w:val="22"/>
          <w:szCs w:val="22"/>
        </w:rPr>
        <w:t xml:space="preserve">Follow-up </w:t>
      </w:r>
      <w:proofErr w:type="gramStart"/>
      <w:r w:rsidR="00EE3E22">
        <w:rPr>
          <w:rFonts w:ascii="Arial" w:hAnsi="Arial" w:cs="Arial"/>
          <w:b/>
          <w:sz w:val="22"/>
          <w:szCs w:val="22"/>
        </w:rPr>
        <w:t>reply</w:t>
      </w:r>
      <w:proofErr w:type="gramEnd"/>
      <w:r w:rsidR="00EE3E22">
        <w:rPr>
          <w:rFonts w:ascii="Arial" w:hAnsi="Arial" w:cs="Arial"/>
          <w:b/>
          <w:sz w:val="22"/>
          <w:szCs w:val="22"/>
        </w:rPr>
        <w:t xml:space="preserve"> </w:t>
      </w:r>
      <w:r w:rsidR="0020511A" w:rsidRPr="00EE3E22">
        <w:rPr>
          <w:rFonts w:ascii="Arial" w:hAnsi="Arial" w:cs="Arial"/>
          <w:b/>
          <w:bCs/>
          <w:sz w:val="21"/>
          <w:szCs w:val="21"/>
        </w:rPr>
        <w:t xml:space="preserve">LS on </w:t>
      </w:r>
      <w:r w:rsidR="005167E6" w:rsidRPr="00EE3E22">
        <w:rPr>
          <w:rFonts w:ascii="Arial" w:hAnsi="Arial" w:cs="Arial"/>
          <w:b/>
          <w:bCs/>
          <w:sz w:val="21"/>
          <w:szCs w:val="21"/>
        </w:rPr>
        <w:t>N6 measurement exposure</w:t>
      </w:r>
      <w:r w:rsidR="002C5A66" w:rsidRPr="00EE3E22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611B4358" w14:textId="61ADC4E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E3E2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LS on N6 measurement exposure (S2-2509811</w:t>
      </w:r>
      <w:r w:rsidR="00D25715">
        <w:rPr>
          <w:rFonts w:ascii="Arial" w:hAnsi="Arial" w:cs="Arial"/>
          <w:b/>
          <w:bCs/>
          <w:sz w:val="22"/>
          <w:szCs w:val="22"/>
        </w:rPr>
        <w:t>/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S6-255010)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1248E72" w14:textId="4A3C020E" w:rsidR="00915275" w:rsidRDefault="00EE3E22" w:rsidP="00517920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 xml:space="preserve">SA6 thanks SA2 for their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517920">
        <w:rPr>
          <w:rFonts w:ascii="Arial" w:hAnsi="Arial" w:cs="Arial"/>
          <w:lang w:eastAsia="en-US"/>
        </w:rPr>
        <w:t xml:space="preserve"> and provides the following response:</w:t>
      </w:r>
    </w:p>
    <w:p w14:paraId="4CF3154C" w14:textId="192FFDB3" w:rsidR="00A329F8" w:rsidRDefault="00915275" w:rsidP="0051792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="00A329F8">
        <w:rPr>
          <w:rFonts w:ascii="Arial" w:hAnsi="Arial" w:cs="Arial"/>
          <w:lang w:eastAsia="zh-CN"/>
        </w:rPr>
        <w:t>“</w:t>
      </w:r>
      <w:r w:rsidRPr="00915275">
        <w:rPr>
          <w:rFonts w:ascii="Arial" w:hAnsi="Arial" w:cs="Arial"/>
          <w:i/>
          <w:iCs/>
          <w:lang w:eastAsia="zh-CN"/>
        </w:rPr>
        <w:t xml:space="preserve">SA2 requires </w:t>
      </w:r>
      <w:r w:rsidR="00A329F8" w:rsidRPr="00A329F8">
        <w:rPr>
          <w:rFonts w:ascii="Arial" w:hAnsi="Arial" w:cs="Arial"/>
          <w:i/>
          <w:iCs/>
          <w:lang w:eastAsia="zh-CN"/>
        </w:rPr>
        <w:t>further details to decide whether and how to support N6 delay measurement exposure to SA6-defined entity (considered as AF from SA2 perspective) in Release 20. SA2 kindly asks SA6 to provide further details, e.g., scenarios, for N6 delay measurement exposure</w:t>
      </w:r>
      <w:r w:rsidR="00A329F8">
        <w:rPr>
          <w:rFonts w:ascii="Arial" w:hAnsi="Arial" w:cs="Arial"/>
          <w:lang w:eastAsia="zh-CN"/>
        </w:rPr>
        <w:t>.”</w:t>
      </w:r>
    </w:p>
    <w:p w14:paraId="13A59DD7" w14:textId="780780CC" w:rsidR="00A329F8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SA6 acknowledges the use of </w:t>
      </w:r>
      <w:r w:rsidRPr="00BA4EB9">
        <w:rPr>
          <w:rFonts w:ascii="Arial" w:eastAsia="Malgun Gothic" w:hAnsi="Arial" w:cs="Arial"/>
          <w:lang w:eastAsia="ko-KR"/>
        </w:rPr>
        <w:t xml:space="preserve">N6 delay measurement </w:t>
      </w:r>
      <w:r w:rsidRPr="00EE3E22">
        <w:rPr>
          <w:rFonts w:ascii="Arial" w:hAnsi="Arial" w:cs="Arial"/>
          <w:lang w:eastAsia="en-US"/>
        </w:rPr>
        <w:t xml:space="preserve">by the SMF </w:t>
      </w:r>
      <w:r w:rsidRPr="00BA4EB9">
        <w:rPr>
          <w:rFonts w:ascii="Arial" w:eastAsia="Malgun Gothic" w:hAnsi="Arial" w:cs="Arial"/>
          <w:lang w:eastAsia="ko-KR"/>
        </w:rPr>
        <w:t>for Local UPF (re)selection</w:t>
      </w:r>
      <w:r w:rsidR="00517920">
        <w:rPr>
          <w:rFonts w:ascii="Arial" w:eastAsia="Malgun Gothic" w:hAnsi="Arial" w:cs="Arial"/>
          <w:lang w:eastAsia="ko-KR"/>
        </w:rPr>
        <w:t>. SA6’s intent is to consume t</w:t>
      </w:r>
      <w:r w:rsidR="00517920" w:rsidRPr="00517920">
        <w:rPr>
          <w:rFonts w:ascii="Arial" w:eastAsia="Malgun Gothic" w:hAnsi="Arial" w:cs="Arial"/>
          <w:lang w:eastAsia="ko-KR"/>
        </w:rPr>
        <w:t>hese network-sourced measurements in a complementary manner at the application enablement layer, without duplicating SMF functions</w:t>
      </w:r>
      <w:r>
        <w:rPr>
          <w:rFonts w:ascii="Arial" w:eastAsia="Malgun Gothic" w:hAnsi="Arial" w:cs="Arial"/>
          <w:lang w:eastAsia="ko-KR"/>
        </w:rPr>
        <w:t>.</w:t>
      </w:r>
    </w:p>
    <w:p w14:paraId="4595A6E2" w14:textId="3F75D668" w:rsidR="00915275" w:rsidRPr="00517920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Specifically, for a</w:t>
      </w:r>
      <w:r w:rsidRPr="00A329F8">
        <w:rPr>
          <w:rFonts w:ascii="Arial" w:eastAsia="Malgun Gothic" w:hAnsi="Arial" w:cs="Arial"/>
          <w:lang w:eastAsia="ko-KR"/>
        </w:rPr>
        <w:t>pplication</w:t>
      </w:r>
      <w:r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enablement </w:t>
      </w:r>
      <w:r w:rsidRPr="00A329F8">
        <w:rPr>
          <w:rFonts w:ascii="Arial" w:eastAsia="Malgun Gothic" w:hAnsi="Arial" w:cs="Arial"/>
          <w:lang w:eastAsia="ko-KR"/>
        </w:rPr>
        <w:t xml:space="preserve">layer </w:t>
      </w:r>
      <w:r>
        <w:rPr>
          <w:rFonts w:ascii="Arial" w:eastAsia="Malgun Gothic" w:hAnsi="Arial" w:cs="Arial"/>
          <w:lang w:eastAsia="ko-KR"/>
        </w:rPr>
        <w:t xml:space="preserve">specific </w:t>
      </w:r>
      <w:r w:rsidR="00915275">
        <w:rPr>
          <w:rFonts w:ascii="Arial" w:eastAsia="Malgun Gothic" w:hAnsi="Arial" w:cs="Arial"/>
          <w:lang w:eastAsia="ko-KR"/>
        </w:rPr>
        <w:t>mechanisms</w:t>
      </w:r>
      <w:r w:rsidRPr="00A329F8">
        <w:rPr>
          <w:rFonts w:ascii="Arial" w:eastAsia="Malgun Gothic" w:hAnsi="Arial" w:cs="Arial"/>
          <w:lang w:eastAsia="ko-KR"/>
        </w:rPr>
        <w:t xml:space="preserve"> (</w:t>
      </w:r>
      <w:r w:rsidR="00915275">
        <w:rPr>
          <w:rFonts w:ascii="Arial" w:eastAsia="Malgun Gothic" w:hAnsi="Arial" w:cs="Arial"/>
          <w:lang w:eastAsia="ko-KR"/>
        </w:rPr>
        <w:t xml:space="preserve">e.g., </w:t>
      </w:r>
      <w:r w:rsidR="00A1309A">
        <w:rPr>
          <w:rFonts w:ascii="Arial" w:eastAsia="Malgun Gothic" w:hAnsi="Arial" w:cs="Arial"/>
          <w:lang w:eastAsia="ko-KR"/>
        </w:rPr>
        <w:t xml:space="preserve">initial </w:t>
      </w:r>
      <w:r w:rsidR="00517920">
        <w:rPr>
          <w:rFonts w:ascii="Arial" w:eastAsia="Malgun Gothic" w:hAnsi="Arial" w:cs="Arial"/>
          <w:lang w:eastAsia="ko-KR"/>
        </w:rPr>
        <w:t xml:space="preserve">candidate ranking in </w:t>
      </w:r>
      <w:r w:rsidRPr="00A329F8">
        <w:rPr>
          <w:rFonts w:ascii="Arial" w:eastAsia="Malgun Gothic" w:hAnsi="Arial" w:cs="Arial"/>
          <w:lang w:eastAsia="ko-KR"/>
        </w:rPr>
        <w:t xml:space="preserve">EAS discovery selection, </w:t>
      </w:r>
      <w:r w:rsidR="00517920">
        <w:rPr>
          <w:rFonts w:ascii="Arial" w:eastAsia="Malgun Gothic" w:hAnsi="Arial" w:cs="Arial"/>
          <w:lang w:eastAsia="ko-KR"/>
        </w:rPr>
        <w:t>supporting a</w:t>
      </w:r>
      <w:r w:rsidR="00517920" w:rsidRPr="00517920">
        <w:rPr>
          <w:rFonts w:ascii="Arial" w:eastAsia="Malgun Gothic" w:hAnsi="Arial" w:cs="Arial"/>
          <w:lang w:eastAsia="ko-KR"/>
        </w:rPr>
        <w:t xml:space="preserve">pplication </w:t>
      </w:r>
      <w:r w:rsidR="00517920">
        <w:rPr>
          <w:rFonts w:ascii="Arial" w:eastAsia="Malgun Gothic" w:hAnsi="Arial" w:cs="Arial"/>
          <w:lang w:eastAsia="ko-KR"/>
        </w:rPr>
        <w:t>c</w:t>
      </w:r>
      <w:r w:rsidR="00517920" w:rsidRPr="00517920">
        <w:rPr>
          <w:rFonts w:ascii="Arial" w:eastAsia="Malgun Gothic" w:hAnsi="Arial" w:cs="Arial"/>
          <w:lang w:eastAsia="ko-KR"/>
        </w:rPr>
        <w:t xml:space="preserve">ontext </w:t>
      </w:r>
      <w:r w:rsidR="00517920">
        <w:rPr>
          <w:rFonts w:ascii="Arial" w:eastAsia="Malgun Gothic" w:hAnsi="Arial" w:cs="Arial"/>
          <w:lang w:eastAsia="ko-KR"/>
        </w:rPr>
        <w:t>r</w:t>
      </w:r>
      <w:r w:rsidR="00517920" w:rsidRPr="00517920">
        <w:rPr>
          <w:rFonts w:ascii="Arial" w:eastAsia="Malgun Gothic" w:hAnsi="Arial" w:cs="Arial"/>
          <w:lang w:eastAsia="ko-KR"/>
        </w:rPr>
        <w:t>elocation</w:t>
      </w:r>
      <w:r w:rsidR="00517920">
        <w:rPr>
          <w:rFonts w:ascii="Arial" w:eastAsia="Malgun Gothic" w:hAnsi="Arial" w:cs="Arial"/>
          <w:lang w:eastAsia="ko-KR"/>
        </w:rPr>
        <w:t xml:space="preserve"> </w:t>
      </w:r>
      <w:r w:rsidRPr="00A329F8">
        <w:rPr>
          <w:rFonts w:ascii="Arial" w:eastAsia="Malgun Gothic" w:hAnsi="Arial" w:cs="Arial"/>
          <w:lang w:eastAsia="ko-KR"/>
        </w:rPr>
        <w:t>timing/target</w:t>
      </w:r>
      <w:r w:rsidR="00517920">
        <w:rPr>
          <w:rFonts w:ascii="Arial" w:eastAsia="Malgun Gothic" w:hAnsi="Arial" w:cs="Arial"/>
          <w:lang w:eastAsia="ko-KR"/>
        </w:rPr>
        <w:t xml:space="preserve"> decisions</w:t>
      </w:r>
      <w:r w:rsidRPr="00A329F8">
        <w:rPr>
          <w:rFonts w:ascii="Arial" w:eastAsia="Malgun Gothic" w:hAnsi="Arial" w:cs="Arial"/>
          <w:lang w:eastAsia="ko-KR"/>
        </w:rPr>
        <w:t xml:space="preserve">, </w:t>
      </w:r>
      <w:r w:rsidR="00A1309A">
        <w:rPr>
          <w:rFonts w:ascii="Arial" w:eastAsia="Malgun Gothic" w:hAnsi="Arial" w:cs="Arial"/>
          <w:lang w:eastAsia="ko-KR"/>
        </w:rPr>
        <w:t xml:space="preserve">EEC </w:t>
      </w:r>
      <w:r w:rsidRPr="00A329F8">
        <w:rPr>
          <w:rFonts w:ascii="Arial" w:eastAsia="Malgun Gothic" w:hAnsi="Arial" w:cs="Arial"/>
          <w:lang w:eastAsia="ko-KR"/>
        </w:rPr>
        <w:t>notifications</w:t>
      </w:r>
      <w:r w:rsidR="00915275">
        <w:rPr>
          <w:rFonts w:ascii="Arial" w:eastAsia="Malgun Gothic" w:hAnsi="Arial" w:cs="Arial"/>
          <w:lang w:eastAsia="ko-KR"/>
        </w:rPr>
        <w:t xml:space="preserve"> </w:t>
      </w:r>
      <w:r w:rsidR="00A1309A" w:rsidRPr="00A1309A">
        <w:rPr>
          <w:rFonts w:ascii="Arial" w:eastAsia="Malgun Gothic" w:hAnsi="Arial" w:cs="Arial"/>
          <w:lang w:eastAsia="ko-KR"/>
        </w:rPr>
        <w:t>conveying the current suitability of the selected EAS</w:t>
      </w:r>
      <w:r w:rsidRPr="00A329F8">
        <w:rPr>
          <w:rFonts w:ascii="Arial" w:eastAsia="Malgun Gothic" w:hAnsi="Arial" w:cs="Arial"/>
          <w:lang w:eastAsia="ko-KR"/>
        </w:rPr>
        <w:t>) and for requesting AF traffic influence</w:t>
      </w:r>
      <w:r w:rsidR="00A1309A">
        <w:rPr>
          <w:rFonts w:ascii="Arial" w:eastAsia="Malgun Gothic" w:hAnsi="Arial" w:cs="Arial"/>
          <w:lang w:eastAsia="ko-KR"/>
        </w:rPr>
        <w:t xml:space="preserve"> toward the selected EAS. This is </w:t>
      </w:r>
      <w:r>
        <w:rPr>
          <w:rFonts w:ascii="Arial" w:eastAsia="Malgun Gothic" w:hAnsi="Arial" w:cs="Arial"/>
          <w:lang w:eastAsia="ko-KR"/>
        </w:rPr>
        <w:t xml:space="preserve">without </w:t>
      </w:r>
      <w:r w:rsidRPr="00A329F8">
        <w:rPr>
          <w:rFonts w:ascii="Arial" w:eastAsia="Malgun Gothic" w:hAnsi="Arial" w:cs="Arial"/>
          <w:lang w:eastAsia="ko-KR"/>
        </w:rPr>
        <w:t>request</w:t>
      </w:r>
      <w:r w:rsidR="00915275">
        <w:rPr>
          <w:rFonts w:ascii="Arial" w:eastAsia="Malgun Gothic" w:hAnsi="Arial" w:cs="Arial"/>
          <w:lang w:eastAsia="ko-KR"/>
        </w:rPr>
        <w:t>ing</w:t>
      </w:r>
      <w:r w:rsidRPr="00A329F8">
        <w:rPr>
          <w:rFonts w:ascii="Arial" w:eastAsia="Malgun Gothic" w:hAnsi="Arial" w:cs="Arial"/>
          <w:lang w:eastAsia="ko-KR"/>
        </w:rPr>
        <w:t xml:space="preserve"> or impl</w:t>
      </w:r>
      <w:r w:rsidR="00517920">
        <w:rPr>
          <w:rFonts w:ascii="Arial" w:eastAsia="Malgun Gothic" w:hAnsi="Arial" w:cs="Arial"/>
          <w:lang w:eastAsia="ko-KR"/>
        </w:rPr>
        <w:t>ying</w:t>
      </w:r>
      <w:r w:rsidRPr="00A329F8">
        <w:rPr>
          <w:rFonts w:ascii="Arial" w:eastAsia="Malgun Gothic" w:hAnsi="Arial" w:cs="Arial"/>
          <w:lang w:eastAsia="ko-KR"/>
        </w:rPr>
        <w:t xml:space="preserve"> L-UPF (re)selection</w:t>
      </w:r>
      <w:r w:rsidR="00A1309A">
        <w:rPr>
          <w:rFonts w:ascii="Arial" w:eastAsia="Malgun Gothic" w:hAnsi="Arial" w:cs="Arial"/>
          <w:lang w:eastAsia="ko-KR"/>
        </w:rPr>
        <w:t>,</w:t>
      </w:r>
      <w:r w:rsidR="00517920">
        <w:rPr>
          <w:rFonts w:ascii="Arial" w:eastAsia="Malgun Gothic" w:hAnsi="Arial" w:cs="Arial"/>
          <w:lang w:eastAsia="ko-KR"/>
        </w:rPr>
        <w:t xml:space="preserve"> which remains under SMF control</w:t>
      </w:r>
      <w:r w:rsidRPr="00A329F8">
        <w:rPr>
          <w:rFonts w:ascii="Arial" w:eastAsia="Malgun Gothic" w:hAnsi="Arial" w:cs="Arial"/>
          <w:lang w:eastAsia="ko-KR"/>
        </w:rPr>
        <w:t>.</w:t>
      </w:r>
    </w:p>
    <w:p w14:paraId="4D7DA7B4" w14:textId="22CCA7D2" w:rsidR="00915275" w:rsidRDefault="00915275" w:rsidP="00517920">
      <w:pPr>
        <w:spacing w:before="120"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“</w:t>
      </w:r>
      <w:r w:rsidRPr="00915275">
        <w:rPr>
          <w:rFonts w:ascii="Arial" w:hAnsi="Arial" w:cs="Arial"/>
          <w:i/>
          <w:iCs/>
          <w:lang w:eastAsia="en-US"/>
        </w:rPr>
        <w:t>SA2 has concern on potential network topology information exposure in case where UPF related information is paired with N6 delay measurement information exposure</w:t>
      </w:r>
      <w:r w:rsidRPr="00915275">
        <w:rPr>
          <w:rFonts w:ascii="Arial" w:hAnsi="Arial" w:cs="Arial"/>
          <w:lang w:eastAsia="en-US"/>
        </w:rPr>
        <w:t>.</w:t>
      </w:r>
      <w:r>
        <w:rPr>
          <w:rFonts w:ascii="Arial" w:hAnsi="Arial" w:cs="Arial"/>
          <w:lang w:eastAsia="en-US"/>
        </w:rPr>
        <w:t>”</w:t>
      </w:r>
    </w:p>
    <w:p w14:paraId="26B0BAB0" w14:textId="4865FBCC" w:rsidR="00517920" w:rsidRDefault="00915275" w:rsidP="00517920">
      <w:pPr>
        <w:spacing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</w:t>
      </w:r>
      <w:r w:rsidR="00416F59">
        <w:rPr>
          <w:rFonts w:ascii="Arial" w:hAnsi="Arial" w:cs="Arial"/>
          <w:lang w:eastAsia="en-US"/>
        </w:rPr>
        <w:t xml:space="preserve"> </w:t>
      </w:r>
      <w:r w:rsidR="00EE3E22" w:rsidRPr="00EE3E22">
        <w:rPr>
          <w:rFonts w:ascii="Arial" w:hAnsi="Arial" w:cs="Arial"/>
          <w:lang w:eastAsia="en-US"/>
        </w:rPr>
        <w:t xml:space="preserve">DNAI is an opaque logical label </w:t>
      </w:r>
      <w:r w:rsidR="00517920">
        <w:rPr>
          <w:rFonts w:ascii="Arial" w:hAnsi="Arial" w:cs="Arial"/>
          <w:lang w:eastAsia="en-US"/>
        </w:rPr>
        <w:t>for</w:t>
      </w:r>
      <w:r w:rsidR="00EE3E22" w:rsidRPr="00EE3E22">
        <w:rPr>
          <w:rFonts w:ascii="Arial" w:hAnsi="Arial" w:cs="Arial"/>
          <w:lang w:eastAsia="en-US"/>
        </w:rPr>
        <w:t xml:space="preserve"> user plane access </w:t>
      </w:r>
      <w:r w:rsidR="00EE3E22">
        <w:rPr>
          <w:rFonts w:ascii="Arial" w:hAnsi="Arial" w:cs="Arial"/>
          <w:lang w:eastAsia="en-US"/>
        </w:rPr>
        <w:t xml:space="preserve">to a </w:t>
      </w:r>
      <w:r w:rsidR="00EE3E22" w:rsidRPr="00EE3E22">
        <w:rPr>
          <w:rFonts w:ascii="Arial" w:hAnsi="Arial" w:cs="Arial"/>
          <w:lang w:eastAsia="en-US"/>
        </w:rPr>
        <w:t>data network</w:t>
      </w:r>
      <w:r w:rsidR="00EE3E22">
        <w:rPr>
          <w:rFonts w:ascii="Arial" w:hAnsi="Arial" w:cs="Arial"/>
          <w:lang w:eastAsia="en-US"/>
        </w:rPr>
        <w:t xml:space="preserve"> in which an EAS can reside</w:t>
      </w:r>
      <w:r w:rsidR="00517920">
        <w:rPr>
          <w:rFonts w:ascii="Arial" w:hAnsi="Arial" w:cs="Arial"/>
          <w:lang w:eastAsia="en-US"/>
        </w:rPr>
        <w:t>; it</w:t>
      </w:r>
      <w:r>
        <w:rPr>
          <w:rFonts w:ascii="Arial" w:hAnsi="Arial" w:cs="Arial"/>
          <w:lang w:eastAsia="en-US"/>
        </w:rPr>
        <w:t xml:space="preserve"> does not </w:t>
      </w:r>
      <w:r w:rsidR="00EE3E22" w:rsidRPr="00EE3E22">
        <w:rPr>
          <w:rFonts w:ascii="Arial" w:hAnsi="Arial" w:cs="Arial"/>
          <w:lang w:eastAsia="en-US"/>
        </w:rPr>
        <w:t>disclos</w:t>
      </w:r>
      <w:r>
        <w:rPr>
          <w:rFonts w:ascii="Arial" w:hAnsi="Arial" w:cs="Arial"/>
          <w:lang w:eastAsia="en-US"/>
        </w:rPr>
        <w:t>e</w:t>
      </w:r>
      <w:r w:rsidR="00EE3E22" w:rsidRPr="00EE3E22">
        <w:rPr>
          <w:rFonts w:ascii="Arial" w:hAnsi="Arial" w:cs="Arial"/>
          <w:lang w:eastAsia="en-US"/>
        </w:rPr>
        <w:t xml:space="preserve"> UPF identifiers, IP addresses, or port numbers</w:t>
      </w:r>
      <w:r>
        <w:rPr>
          <w:rFonts w:ascii="Arial" w:hAnsi="Arial" w:cs="Arial"/>
          <w:lang w:eastAsia="en-US"/>
        </w:rPr>
        <w:t xml:space="preserve">. </w:t>
      </w:r>
      <w:r w:rsidR="00517920" w:rsidRPr="00517920">
        <w:rPr>
          <w:rFonts w:ascii="Arial" w:hAnsi="Arial" w:cs="Arial"/>
          <w:lang w:eastAsia="en-US"/>
        </w:rPr>
        <w:t>Therefore, exposing N6 delay measurements per DNAI constitutes exposure of performance metrics and does not disclose network topology, consistent with topology-hiding requirements</w:t>
      </w:r>
      <w:r w:rsidR="00517920">
        <w:rPr>
          <w:rFonts w:ascii="Arial" w:hAnsi="Arial" w:cs="Arial"/>
          <w:lang w:eastAsia="en-US"/>
        </w:rPr>
        <w:t xml:space="preserve">. It is also </w:t>
      </w:r>
      <w:r w:rsidR="00517920" w:rsidRPr="00517920">
        <w:rPr>
          <w:rFonts w:ascii="Arial" w:hAnsi="Arial" w:cs="Arial"/>
          <w:lang w:eastAsia="en-US"/>
        </w:rPr>
        <w:t>consistent with how EAS profiles already associate EAS instances to DNAIs and optionally provide N6-delay measurement assistance for network monitoring).</w:t>
      </w:r>
    </w:p>
    <w:p w14:paraId="69F803DA" w14:textId="17EBCEBE" w:rsidR="00EE3E22" w:rsidRDefault="00EE3E22" w:rsidP="00517920">
      <w:pPr>
        <w:spacing w:before="120" w:after="120"/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>Based on the above additional information and use-case clarification, SA6 would like to ask SA2 whether they could support exposure of N6 delay measurement information (per DNAI) to SA6-defined entities (considered as AFs by SA2) in Release 20.</w:t>
      </w:r>
    </w:p>
    <w:p w14:paraId="01BEC29D" w14:textId="77777777" w:rsidR="00CB11EE" w:rsidRPr="00523299" w:rsidRDefault="00CB11EE" w:rsidP="00517920">
      <w:pPr>
        <w:spacing w:before="120" w:after="120"/>
        <w:rPr>
          <w:rFonts w:ascii="Arial" w:hAnsi="Arial" w:cs="Arial"/>
          <w:lang w:eastAsia="en-US"/>
        </w:rPr>
      </w:pPr>
    </w:p>
    <w:p w14:paraId="274D0BDC" w14:textId="77777777" w:rsidR="00B97703" w:rsidRPr="002C5A66" w:rsidRDefault="002F1940" w:rsidP="00CB11EE">
      <w:pPr>
        <w:pStyle w:val="Heading1"/>
      </w:pPr>
      <w:r w:rsidRPr="002C5A66">
        <w:lastRenderedPageBreak/>
        <w:t>2</w:t>
      </w:r>
      <w:r w:rsidRPr="002C5A66">
        <w:tab/>
      </w:r>
      <w:r w:rsidR="000F6242" w:rsidRPr="002C5A66">
        <w:t>Actions</w:t>
      </w:r>
    </w:p>
    <w:p w14:paraId="498B2113" w14:textId="3C7BD62D" w:rsidR="00C75B2C" w:rsidRPr="002C5A66" w:rsidRDefault="00C75B2C" w:rsidP="00CB11EE">
      <w:pPr>
        <w:keepNext/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656A307E" w14:textId="00A9D15D" w:rsidR="00EA2C1D" w:rsidRDefault="00870C52" w:rsidP="00523299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 xml:space="preserve">SA6 kindly requests SA2 to </w:t>
      </w:r>
      <w:r w:rsidR="00523299">
        <w:rPr>
          <w:rFonts w:ascii="Arial" w:hAnsi="Arial" w:cs="Arial"/>
        </w:rPr>
        <w:t xml:space="preserve">consider support </w:t>
      </w:r>
      <w:r w:rsidR="00523299" w:rsidRPr="005167E6">
        <w:rPr>
          <w:rFonts w:ascii="Arial" w:hAnsi="Arial" w:cs="Arial"/>
        </w:rPr>
        <w:t>for exposure of N6 measurement information</w:t>
      </w:r>
      <w:r w:rsidR="00C75B2C" w:rsidRPr="002C5A66">
        <w:rPr>
          <w:rFonts w:ascii="Arial" w:hAnsi="Arial" w:cs="Arial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FB78AF0" w14:textId="77777777" w:rsidR="00D25715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1D77FBD9" w14:textId="01A4B4FF" w:rsidR="0014141A" w:rsidRPr="002C5A66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46AE3" w14:textId="77777777" w:rsidR="00D961BB" w:rsidRDefault="00D961BB">
      <w:pPr>
        <w:spacing w:after="0"/>
      </w:pPr>
      <w:r>
        <w:separator/>
      </w:r>
    </w:p>
  </w:endnote>
  <w:endnote w:type="continuationSeparator" w:id="0">
    <w:p w14:paraId="12FBAFB8" w14:textId="77777777" w:rsidR="00D961BB" w:rsidRDefault="00D96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50AC2" w14:textId="77777777" w:rsidR="00D961BB" w:rsidRDefault="00D961BB">
      <w:pPr>
        <w:spacing w:after="0"/>
      </w:pPr>
      <w:r>
        <w:separator/>
      </w:r>
    </w:p>
  </w:footnote>
  <w:footnote w:type="continuationSeparator" w:id="0">
    <w:p w14:paraId="5806C70C" w14:textId="77777777" w:rsidR="00D961BB" w:rsidRDefault="00D96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8"/>
  </w:num>
  <w:num w:numId="2" w16cid:durableId="1802724054">
    <w:abstractNumId w:val="7"/>
  </w:num>
  <w:num w:numId="3" w16cid:durableId="95909178">
    <w:abstractNumId w:val="5"/>
  </w:num>
  <w:num w:numId="4" w16cid:durableId="571475429">
    <w:abstractNumId w:val="3"/>
  </w:num>
  <w:num w:numId="5" w16cid:durableId="1474252143">
    <w:abstractNumId w:val="10"/>
  </w:num>
  <w:num w:numId="6" w16cid:durableId="614748385">
    <w:abstractNumId w:val="9"/>
  </w:num>
  <w:num w:numId="7" w16cid:durableId="676226348">
    <w:abstractNumId w:val="6"/>
  </w:num>
  <w:num w:numId="8" w16cid:durableId="1472285104">
    <w:abstractNumId w:val="1"/>
  </w:num>
  <w:num w:numId="9" w16cid:durableId="1788354363">
    <w:abstractNumId w:val="4"/>
  </w:num>
  <w:num w:numId="10" w16cid:durableId="1021542365">
    <w:abstractNumId w:val="2"/>
  </w:num>
  <w:num w:numId="11" w16cid:durableId="20020802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71E0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5CC2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309A"/>
    <w:rsid w:val="00A16104"/>
    <w:rsid w:val="00A17289"/>
    <w:rsid w:val="00A23733"/>
    <w:rsid w:val="00A23C7F"/>
    <w:rsid w:val="00A329F8"/>
    <w:rsid w:val="00A46CCB"/>
    <w:rsid w:val="00A71544"/>
    <w:rsid w:val="00A974B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715"/>
    <w:rsid w:val="00D25CD3"/>
    <w:rsid w:val="00D62A0E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F11BD2"/>
    <w:rsid w:val="00F144CD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268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</cp:lastModifiedBy>
  <cp:revision>11</cp:revision>
  <cp:lastPrinted>2002-04-23T07:10:00Z</cp:lastPrinted>
  <dcterms:created xsi:type="dcterms:W3CDTF">2025-08-14T18:49:00Z</dcterms:created>
  <dcterms:modified xsi:type="dcterms:W3CDTF">2025-11-19T00:57:00Z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